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D7" w:rsidRDefault="004D31D7" w:rsidP="003C43D9">
      <w:pPr>
        <w:pStyle w:val="Default"/>
        <w:framePr w:w="8401" w:wrap="auto" w:vAnchor="page" w:hAnchor="page" w:x="2343" w:y="1152"/>
        <w:rPr>
          <w:color w:val="999B9E"/>
          <w:sz w:val="22"/>
          <w:szCs w:val="22"/>
        </w:rPr>
      </w:pPr>
      <w:r>
        <w:rPr>
          <w:b/>
          <w:bCs/>
          <w:color w:val="999B9E"/>
          <w:sz w:val="22"/>
          <w:szCs w:val="22"/>
        </w:rPr>
        <w:t xml:space="preserve">A G E N C I J A  Z A  K O M E R C I J A L N U  D J E L A T N O S T </w:t>
      </w:r>
    </w:p>
    <w:p w:rsidR="004D31D7" w:rsidRPr="00EA68D8" w:rsidRDefault="00EA68D8" w:rsidP="00BC16CF">
      <w:pPr>
        <w:pStyle w:val="CM2"/>
        <w:framePr w:w="1998" w:h="1664" w:hRule="exact" w:wrap="auto" w:vAnchor="page" w:hAnchor="page" w:x="7090" w:y="1726"/>
        <w:spacing w:line="168" w:lineRule="atLeast"/>
        <w:jc w:val="right"/>
        <w:rPr>
          <w:rFonts w:ascii="KMKAH K+ Didot" w:hAnsi="KMKAH K+ Didot" w:cs="KMKAH K+ Didot"/>
          <w:color w:val="595959"/>
          <w:sz w:val="14"/>
          <w:szCs w:val="14"/>
        </w:rPr>
      </w:pPr>
      <w:r w:rsidRPr="00EA68D8">
        <w:rPr>
          <w:rFonts w:ascii="KMKAH K+ Didot" w:hAnsi="KMKAH K+ Didot" w:cs="KMKAH K+ Didot"/>
          <w:color w:val="595959"/>
          <w:sz w:val="14"/>
          <w:szCs w:val="14"/>
        </w:rPr>
        <w:t>d.o.o.</w:t>
      </w:r>
    </w:p>
    <w:p w:rsidR="00EA68D8" w:rsidRP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r w:rsidRPr="00EA68D8">
        <w:rPr>
          <w:rFonts w:ascii="Calibri" w:hAnsi="Calibri"/>
          <w:color w:val="595959"/>
          <w:sz w:val="18"/>
          <w:szCs w:val="18"/>
        </w:rPr>
        <w:t>Savska cesta 31</w:t>
      </w:r>
    </w:p>
    <w:p w:rsidR="00EA68D8" w:rsidRP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r w:rsidRPr="00EA68D8">
        <w:rPr>
          <w:rFonts w:ascii="Calibri" w:hAnsi="Calibri"/>
          <w:color w:val="595959"/>
          <w:sz w:val="18"/>
          <w:szCs w:val="18"/>
        </w:rPr>
        <w:t>10000 Zagreb</w:t>
      </w:r>
    </w:p>
    <w:p w:rsidR="00EA68D8" w:rsidRP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</w:p>
    <w:p w:rsid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</w:p>
    <w:p w:rsidR="00341F5F" w:rsidRDefault="0053480B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r>
        <w:rPr>
          <w:rFonts w:ascii="Calibri" w:hAnsi="Calibri"/>
          <w:color w:val="595959"/>
          <w:sz w:val="18"/>
          <w:szCs w:val="18"/>
        </w:rPr>
        <w:t>akd</w:t>
      </w:r>
      <w:r w:rsidR="00341F5F">
        <w:rPr>
          <w:rFonts w:ascii="Calibri" w:hAnsi="Calibri"/>
          <w:color w:val="595959"/>
          <w:sz w:val="18"/>
          <w:szCs w:val="18"/>
        </w:rPr>
        <w:t>@</w:t>
      </w:r>
      <w:proofErr w:type="spellStart"/>
      <w:r w:rsidR="00341F5F">
        <w:rPr>
          <w:rFonts w:ascii="Calibri" w:hAnsi="Calibri"/>
          <w:color w:val="595959"/>
          <w:sz w:val="18"/>
          <w:szCs w:val="18"/>
        </w:rPr>
        <w:t>akd.hr</w:t>
      </w:r>
      <w:proofErr w:type="spellEnd"/>
    </w:p>
    <w:p w:rsidR="00EA68D8" w:rsidRPr="00EA68D8" w:rsidRDefault="00992E0A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hyperlink r:id="rId8" w:history="1">
        <w:r w:rsidR="00EA68D8" w:rsidRPr="00EA68D8">
          <w:rPr>
            <w:rStyle w:val="Hiperveza"/>
            <w:rFonts w:ascii="Calibri" w:hAnsi="Calibri"/>
            <w:color w:val="595959"/>
            <w:sz w:val="18"/>
            <w:szCs w:val="18"/>
            <w:u w:val="none"/>
          </w:rPr>
          <w:t>www.akd.hr</w:t>
        </w:r>
      </w:hyperlink>
    </w:p>
    <w:p w:rsid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</w:p>
    <w:p w:rsidR="00EA68D8" w:rsidRP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r w:rsidRPr="00EA68D8">
        <w:rPr>
          <w:rFonts w:ascii="Calibri" w:hAnsi="Calibri"/>
          <w:color w:val="595959"/>
          <w:sz w:val="18"/>
          <w:szCs w:val="18"/>
        </w:rPr>
        <w:t xml:space="preserve">              </w:t>
      </w:r>
    </w:p>
    <w:p w:rsidR="008A3757" w:rsidRDefault="004E66E5">
      <w:r>
        <w:rPr>
          <w:noProof/>
          <w:lang w:eastAsia="hr-HR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5864860</wp:posOffset>
            </wp:positionH>
            <wp:positionV relativeFrom="page">
              <wp:posOffset>-1021715</wp:posOffset>
            </wp:positionV>
            <wp:extent cx="2063115" cy="313118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2B4" w:rsidRDefault="00BE32B4"/>
    <w:p w:rsidR="00BE32B4" w:rsidRDefault="00BE32B4"/>
    <w:p w:rsidR="00BE32B4" w:rsidRDefault="00BE32B4"/>
    <w:p w:rsidR="00BE32B4" w:rsidRDefault="00BE32B4"/>
    <w:p w:rsidR="00A32A75" w:rsidRPr="00561CDE" w:rsidRDefault="00A32A75">
      <w:pPr>
        <w:rPr>
          <w:rFonts w:ascii="Arial Narrow" w:hAnsi="Arial Narrow"/>
          <w:sz w:val="16"/>
          <w:szCs w:val="16"/>
        </w:rPr>
      </w:pPr>
    </w:p>
    <w:p w:rsidR="009544C0" w:rsidRDefault="00005272">
      <w:pPr>
        <w:rPr>
          <w:rFonts w:ascii="Arial Narrow" w:hAnsi="Arial Narrow"/>
        </w:rPr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3.95pt;margin-top:7.4pt;width:529.3pt;height:585pt;z-index:251658240" stroked="f">
            <v:textbox style="mso-next-textbox:#_x0000_s1029">
              <w:txbxContent>
                <w:p w:rsidR="00561CDE" w:rsidRPr="00BC16CF" w:rsidRDefault="00561CDE" w:rsidP="00561CDE">
                  <w:pPr>
                    <w:jc w:val="center"/>
                    <w:rPr>
                      <w:rFonts w:ascii="Segoe UI Light" w:hAnsi="Segoe UI Light" w:cs="Segoe UI Light"/>
                      <w:b/>
                      <w:sz w:val="28"/>
                    </w:rPr>
                  </w:pPr>
                  <w:r w:rsidRPr="00BC16CF">
                    <w:rPr>
                      <w:rFonts w:ascii="Segoe UI Light" w:hAnsi="Segoe UI Light" w:cs="Segoe UI Light"/>
                      <w:b/>
                      <w:sz w:val="40"/>
                    </w:rPr>
                    <w:t>IZVJEŠĆE</w:t>
                  </w:r>
                  <w:r w:rsidRPr="00BC16CF">
                    <w:rPr>
                      <w:rFonts w:ascii="Segoe UI Light" w:hAnsi="Segoe UI Light" w:cs="Segoe UI Light"/>
                      <w:b/>
                      <w:sz w:val="28"/>
                    </w:rPr>
                    <w:t xml:space="preserve"> </w:t>
                  </w:r>
                </w:p>
                <w:p w:rsidR="009544C0" w:rsidRDefault="00561CDE" w:rsidP="00561CDE">
                  <w:pPr>
                    <w:jc w:val="center"/>
                    <w:rPr>
                      <w:rFonts w:ascii="Segoe UI Light" w:hAnsi="Segoe UI Light" w:cs="Segoe UI Light"/>
                      <w:b/>
                      <w:sz w:val="28"/>
                    </w:rPr>
                  </w:pPr>
                  <w:r w:rsidRPr="00BC16CF">
                    <w:rPr>
                      <w:rFonts w:ascii="Segoe UI Light" w:hAnsi="Segoe UI Light" w:cs="Segoe UI Light"/>
                      <w:b/>
                      <w:sz w:val="28"/>
                    </w:rPr>
                    <w:t>O DONACIJAMA I SPONZORSTVIMA</w:t>
                  </w:r>
                </w:p>
                <w:p w:rsidR="00561CDE" w:rsidRPr="00BC16CF" w:rsidRDefault="009544C0" w:rsidP="00561CDE">
                  <w:pPr>
                    <w:jc w:val="center"/>
                    <w:rPr>
                      <w:rFonts w:ascii="Segoe UI Light" w:hAnsi="Segoe UI Light" w:cs="Segoe UI Light"/>
                      <w:b/>
                      <w:sz w:val="28"/>
                    </w:rPr>
                  </w:pPr>
                  <w:r>
                    <w:rPr>
                      <w:rFonts w:ascii="Segoe UI Light" w:hAnsi="Segoe UI Light" w:cs="Segoe UI Light"/>
                      <w:b/>
                      <w:sz w:val="28"/>
                    </w:rPr>
                    <w:t>2</w:t>
                  </w:r>
                  <w:r w:rsidR="00005272">
                    <w:rPr>
                      <w:rFonts w:ascii="Segoe UI Light" w:hAnsi="Segoe UI Light" w:cs="Segoe UI Light"/>
                      <w:b/>
                      <w:sz w:val="28"/>
                    </w:rPr>
                    <w:t>015</w:t>
                  </w:r>
                  <w:r>
                    <w:rPr>
                      <w:rFonts w:ascii="Segoe UI Light" w:hAnsi="Segoe UI Light" w:cs="Segoe UI Light"/>
                      <w:b/>
                      <w:sz w:val="28"/>
                    </w:rPr>
                    <w:t>.</w:t>
                  </w:r>
                  <w:r w:rsidR="00561CDE" w:rsidRPr="00BC16CF">
                    <w:rPr>
                      <w:rFonts w:ascii="Segoe UI Light" w:hAnsi="Segoe UI Light" w:cs="Segoe UI Light"/>
                      <w:b/>
                      <w:sz w:val="28"/>
                    </w:rPr>
                    <w:t xml:space="preserve"> </w:t>
                  </w:r>
                </w:p>
                <w:p w:rsidR="00005272" w:rsidRPr="00EE5A13" w:rsidRDefault="00005272" w:rsidP="0000527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</w:rPr>
                  </w:pPr>
                  <w:r w:rsidRPr="00EE5A13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</w:rPr>
                    <w:t>Sponzorstva i donacije</w:t>
                  </w:r>
                </w:p>
                <w:p w:rsidR="00005272" w:rsidRPr="00993075" w:rsidRDefault="00005272" w:rsidP="00005272">
                  <w:pPr>
                    <w:jc w:val="both"/>
                    <w:rPr>
                      <w:rFonts w:ascii="Arial" w:hAnsi="Arial" w:cs="Arial"/>
                    </w:rPr>
                  </w:pPr>
                  <w:r w:rsidRPr="00993075">
                    <w:rPr>
                      <w:rFonts w:ascii="Arial" w:hAnsi="Arial" w:cs="Arial"/>
                    </w:rPr>
                    <w:t xml:space="preserve">Društveno odgovorno poslovanje je koncept u kojem AKD svoju prepoznatljivost gradi dugi niz godina, a od 2009. godine to je i službeno potvrđeno </w:t>
                  </w:r>
                  <w:r w:rsidRPr="00993075">
                    <w:rPr>
                      <w:rFonts w:ascii="Arial" w:eastAsia="Times New Roman" w:hAnsi="Arial" w:cs="Arial"/>
                      <w:kern w:val="36"/>
                      <w:lang w:eastAsia="hr-HR"/>
                    </w:rPr>
                    <w:t>dobivanjem certifikata SA8000.</w:t>
                  </w:r>
                  <w:r w:rsidRPr="00993075">
                    <w:rPr>
                      <w:rFonts w:ascii="Arial" w:hAnsi="Arial" w:cs="Arial"/>
                    </w:rPr>
                    <w:t xml:space="preserve">  </w:t>
                  </w:r>
                  <w:r w:rsidRPr="00993075">
                    <w:rPr>
                      <w:rFonts w:ascii="Arial" w:eastAsia="Times New Roman" w:hAnsi="Arial" w:cs="Arial"/>
                      <w:kern w:val="36"/>
                      <w:lang w:eastAsia="hr-HR"/>
                    </w:rPr>
                    <w:t xml:space="preserve"> </w:t>
                  </w:r>
                </w:p>
                <w:p w:rsidR="00005272" w:rsidRPr="00993075" w:rsidRDefault="00005272" w:rsidP="00005272">
                  <w:pPr>
                    <w:jc w:val="both"/>
                    <w:rPr>
                      <w:rFonts w:ascii="Arial" w:hAnsi="Arial" w:cs="Arial"/>
                    </w:rPr>
                  </w:pPr>
                  <w:r w:rsidRPr="00993075">
                    <w:rPr>
                      <w:rFonts w:ascii="Arial" w:eastAsia="Times New Roman" w:hAnsi="Arial" w:cs="Arial"/>
                      <w:kern w:val="36"/>
                      <w:lang w:eastAsia="hr-HR"/>
                    </w:rPr>
                    <w:t>Temeljem razumijevanja, socijalne osjetljivost te kontinuirane briga za zajednicu u kojoj živimo, poslujemo i koja nas okružuje. AKD podupire</w:t>
                  </w:r>
                  <w:r w:rsidRPr="00993075">
                    <w:rPr>
                      <w:rFonts w:ascii="Arial" w:hAnsi="Arial" w:cs="Arial"/>
                    </w:rPr>
                    <w:t xml:space="preserve"> programe i inicijative na području kulture, sporta, potrebe bolesnih i invalidnih osoba kao i programe namijenjene svestranom razvoju djece i mladeži. </w:t>
                  </w:r>
                </w:p>
                <w:p w:rsidR="00005272" w:rsidRDefault="00005272" w:rsidP="00005272">
                  <w:pPr>
                    <w:shd w:val="clear" w:color="auto" w:fill="FFFFFF"/>
                    <w:spacing w:after="0"/>
                    <w:jc w:val="both"/>
                    <w:outlineLvl w:val="0"/>
                    <w:rPr>
                      <w:rFonts w:ascii="Arial" w:hAnsi="Arial" w:cs="Arial"/>
                    </w:rPr>
                  </w:pPr>
                  <w:r w:rsidRPr="00993075">
                    <w:rPr>
                      <w:rFonts w:ascii="Arial" w:hAnsi="Arial" w:cs="Arial"/>
                    </w:rPr>
                    <w:t>Financijska sredstva za donacije i sponzorstva realiziraju se kao novčane donacije, donacije ili sponzorstva u tisku ili naravi.</w:t>
                  </w:r>
                </w:p>
                <w:p w:rsidR="00005272" w:rsidRDefault="00005272" w:rsidP="00005272">
                  <w:pPr>
                    <w:shd w:val="clear" w:color="auto" w:fill="FFFFFF"/>
                    <w:spacing w:after="0"/>
                    <w:jc w:val="both"/>
                    <w:outlineLvl w:val="0"/>
                    <w:rPr>
                      <w:rFonts w:ascii="Arial" w:hAnsi="Arial" w:cs="Arial"/>
                    </w:rPr>
                  </w:pPr>
                </w:p>
                <w:p w:rsidR="00005272" w:rsidRPr="00993075" w:rsidRDefault="00005272" w:rsidP="00005272">
                  <w:pPr>
                    <w:shd w:val="clear" w:color="auto" w:fill="FFFFFF"/>
                    <w:spacing w:after="0"/>
                    <w:jc w:val="both"/>
                    <w:outlineLvl w:val="0"/>
                    <w:rPr>
                      <w:rFonts w:ascii="Arial" w:eastAsiaTheme="minorHAnsi" w:hAnsi="Arial" w:cs="Arial"/>
                    </w:rPr>
                  </w:pPr>
                  <w:r w:rsidRPr="00993075">
                    <w:rPr>
                      <w:rFonts w:ascii="Arial" w:eastAsia="Times New Roman" w:hAnsi="Arial" w:cs="Arial"/>
                      <w:kern w:val="36"/>
                      <w:lang w:eastAsia="hr-HR"/>
                    </w:rPr>
                    <w:t>U 2015.godini AKD je novčana sredstva u visini do 2% ukupnog godišnjeg prihoda usmjerio za humanitarne, sportske, kulturne i općekorisne svrhe.</w:t>
                  </w:r>
                </w:p>
                <w:p w:rsidR="00005272" w:rsidRPr="00993075" w:rsidRDefault="00005272" w:rsidP="00005272">
                  <w:pPr>
                    <w:shd w:val="clear" w:color="auto" w:fill="FFFFFF"/>
                    <w:spacing w:after="0"/>
                    <w:jc w:val="both"/>
                    <w:outlineLvl w:val="0"/>
                    <w:rPr>
                      <w:rFonts w:ascii="Arial" w:eastAsia="Times New Roman" w:hAnsi="Arial" w:cs="Arial"/>
                      <w:kern w:val="36"/>
                      <w:lang w:eastAsia="hr-HR"/>
                    </w:rPr>
                  </w:pPr>
                </w:p>
                <w:p w:rsidR="00005272" w:rsidRPr="00993075" w:rsidRDefault="00005272" w:rsidP="00005272">
                  <w:pPr>
                    <w:shd w:val="clear" w:color="auto" w:fill="FFFFFF"/>
                    <w:spacing w:after="0"/>
                    <w:jc w:val="both"/>
                    <w:outlineLvl w:val="0"/>
                    <w:rPr>
                      <w:rFonts w:ascii="Arial" w:eastAsia="Times New Roman" w:hAnsi="Arial" w:cs="Arial"/>
                      <w:kern w:val="36"/>
                      <w:lang w:eastAsia="hr-HR"/>
                    </w:rPr>
                  </w:pPr>
                  <w:r w:rsidRPr="00993075">
                    <w:rPr>
                      <w:rFonts w:ascii="Arial" w:hAnsi="Arial" w:cs="Arial"/>
                    </w:rPr>
                    <w:t xml:space="preserve">Zaprimanje zamolbi, provođenje aktivnosti vezanih uz sponzorstva i donacije te konačnu realizaciju provodi Odjel korporativnih komunikacija i marketinga, temeljem internog Pravilnika o sponzoriranju i doniranju, a na osnovu kojeg je </w:t>
                  </w:r>
                  <w:r w:rsidRPr="00993075">
                    <w:rPr>
                      <w:rFonts w:ascii="Arial" w:eastAsia="Times New Roman" w:hAnsi="Arial" w:cs="Arial"/>
                      <w:kern w:val="36"/>
                      <w:lang w:eastAsia="hr-HR"/>
                    </w:rPr>
                    <w:t xml:space="preserve">u 2015. godini Uprava AKD-a donijela ukupno 49 Odluka o doniranju i sponzoriranju. </w:t>
                  </w:r>
                </w:p>
                <w:p w:rsidR="00005272" w:rsidRPr="00993075" w:rsidRDefault="00005272" w:rsidP="00005272">
                  <w:pPr>
                    <w:shd w:val="clear" w:color="auto" w:fill="FFFFFF"/>
                    <w:spacing w:after="0"/>
                    <w:jc w:val="both"/>
                    <w:outlineLvl w:val="0"/>
                    <w:rPr>
                      <w:rFonts w:ascii="Arial" w:eastAsia="Times New Roman" w:hAnsi="Arial" w:cs="Arial"/>
                      <w:kern w:val="36"/>
                      <w:lang w:eastAsia="hr-HR"/>
                    </w:rPr>
                  </w:pPr>
                </w:p>
                <w:p w:rsidR="00005272" w:rsidRDefault="00005272" w:rsidP="00005272">
                  <w:pPr>
                    <w:shd w:val="clear" w:color="auto" w:fill="FFFFFF"/>
                    <w:spacing w:after="0"/>
                    <w:jc w:val="both"/>
                    <w:outlineLvl w:val="0"/>
                    <w:rPr>
                      <w:rFonts w:ascii="Arial" w:hAnsi="Arial" w:cs="Arial"/>
                    </w:rPr>
                  </w:pPr>
                  <w:r w:rsidRPr="00993075">
                    <w:rPr>
                      <w:rFonts w:ascii="Arial" w:hAnsi="Arial" w:cs="Arial"/>
                    </w:rPr>
                    <w:t xml:space="preserve">AKD je u 2015. godini podupirao niz različitih projekata, posebno onih koji doprinose; zdravstvenom humanitarnom i socijalnom djelovanju i unaprjeđenju kvalitete života osoba s invaliditetom, institucionalnoj naobrazbi, odgoju djece i obrazovanju mladih, promicanju sporta, borbi protiv zlouporabe droga i drugih ovisnosti, razvoju civilnog društva, kulture i umjetnosti te zaštiti okoliša i kulturne baštine. </w:t>
                  </w:r>
                </w:p>
                <w:p w:rsidR="00561CDE" w:rsidRPr="00BC16CF" w:rsidRDefault="00561CD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9544C0" w:rsidRDefault="009544C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561CDE" w:rsidRDefault="00561CDE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Y="8"/>
        <w:tblW w:w="9465" w:type="dxa"/>
        <w:tblBorders>
          <w:top w:val="single" w:sz="8" w:space="0" w:color="4F81BD" w:themeColor="accent1"/>
          <w:bottom w:val="single" w:sz="8" w:space="0" w:color="4F81BD" w:themeColor="accent1"/>
        </w:tblBorders>
        <w:tblLook w:val="04A0"/>
      </w:tblPr>
      <w:tblGrid>
        <w:gridCol w:w="3916"/>
        <w:gridCol w:w="1260"/>
        <w:gridCol w:w="391"/>
        <w:gridCol w:w="1354"/>
        <w:gridCol w:w="1273"/>
        <w:gridCol w:w="1271"/>
      </w:tblGrid>
      <w:tr w:rsidR="00005272" w:rsidTr="008E662F">
        <w:trPr>
          <w:trHeight w:val="266"/>
        </w:trPr>
        <w:tc>
          <w:tcPr>
            <w:tcW w:w="4047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005272" w:rsidRPr="00EE5A13" w:rsidRDefault="00005272" w:rsidP="008E662F">
            <w:pPr>
              <w:rPr>
                <w:rFonts w:ascii="Segoe UI Light" w:hAnsi="Segoe UI Light" w:cs="Segoe UI Light"/>
                <w:b/>
                <w:sz w:val="18"/>
              </w:rPr>
            </w:pPr>
          </w:p>
          <w:p w:rsidR="00005272" w:rsidRPr="009544C0" w:rsidRDefault="00005272" w:rsidP="008E662F">
            <w:pPr>
              <w:rPr>
                <w:rFonts w:ascii="Segoe UI Light" w:hAnsi="Segoe UI Light" w:cs="Segoe UI Light"/>
                <w:sz w:val="18"/>
              </w:rPr>
            </w:pPr>
            <w:r w:rsidRPr="00EE5A13">
              <w:rPr>
                <w:rFonts w:ascii="Segoe UI Light" w:hAnsi="Segoe UI Light" w:cs="Segoe UI Light"/>
                <w:b/>
                <w:sz w:val="18"/>
              </w:rPr>
              <w:t>KATEGORIJA</w:t>
            </w:r>
          </w:p>
        </w:tc>
        <w:tc>
          <w:tcPr>
            <w:tcW w:w="5418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jc w:val="center"/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</w:rPr>
              <w:t>DONACIJE U 201</w:t>
            </w:r>
            <w:r>
              <w:rPr>
                <w:rFonts w:ascii="Segoe UI Light" w:hAnsi="Segoe UI Light" w:cs="Segoe UI Light"/>
                <w:b/>
                <w:sz w:val="18"/>
              </w:rPr>
              <w:t>5</w:t>
            </w:r>
            <w:r w:rsidRPr="009544C0">
              <w:rPr>
                <w:rFonts w:ascii="Segoe UI Light" w:hAnsi="Segoe UI Light" w:cs="Segoe UI Light"/>
                <w:b/>
                <w:sz w:val="18"/>
              </w:rPr>
              <w:t>. prema vrsti</w:t>
            </w:r>
          </w:p>
        </w:tc>
      </w:tr>
      <w:tr w:rsidR="00005272" w:rsidTr="008E662F">
        <w:trPr>
          <w:trHeight w:val="266"/>
        </w:trPr>
        <w:tc>
          <w:tcPr>
            <w:tcW w:w="4047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jc w:val="both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267" w:type="dxa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tisak /kn</w:t>
            </w:r>
          </w:p>
        </w:tc>
        <w:tc>
          <w:tcPr>
            <w:tcW w:w="236" w:type="dxa"/>
            <w:tcBorders>
              <w:top w:val="single" w:sz="8" w:space="0" w:color="4F81BD" w:themeColor="accent1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ind w:right="175"/>
              <w:jc w:val="right"/>
              <w:rPr>
                <w:rFonts w:ascii="Segoe UI Light" w:hAnsi="Segoe UI Light" w:cs="Segoe UI Light"/>
                <w:b/>
                <w:sz w:val="18"/>
              </w:rPr>
            </w:pPr>
          </w:p>
        </w:tc>
        <w:tc>
          <w:tcPr>
            <w:tcW w:w="1362" w:type="dxa"/>
            <w:tcBorders>
              <w:top w:val="single" w:sz="8" w:space="0" w:color="4F81BD" w:themeColor="accent1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ind w:left="-35" w:right="175"/>
              <w:jc w:val="center"/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</w:rPr>
              <w:t>u naravi / kn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ind w:right="34"/>
              <w:jc w:val="center"/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</w:rPr>
              <w:t>u novcu /kn</w:t>
            </w:r>
          </w:p>
        </w:tc>
        <w:tc>
          <w:tcPr>
            <w:tcW w:w="1277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ind w:right="141"/>
              <w:jc w:val="right"/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</w:rPr>
              <w:t>UKUPNO</w:t>
            </w:r>
          </w:p>
        </w:tc>
      </w:tr>
      <w:tr w:rsidR="00005272" w:rsidRPr="008C43CA" w:rsidTr="008E662F">
        <w:tc>
          <w:tcPr>
            <w:tcW w:w="40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8DB3E2" w:themeColor="text2" w:themeTint="66"/>
            </w:tcBorders>
            <w:vAlign w:val="bottom"/>
          </w:tcPr>
          <w:p w:rsidR="00005272" w:rsidRPr="009544C0" w:rsidRDefault="00005272" w:rsidP="008E662F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mladi na području sporta</w:t>
            </w:r>
          </w:p>
        </w:tc>
        <w:tc>
          <w:tcPr>
            <w:tcW w:w="1267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53.500,00</w:t>
            </w:r>
          </w:p>
        </w:tc>
        <w:tc>
          <w:tcPr>
            <w:tcW w:w="1277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53.500,00</w:t>
            </w:r>
          </w:p>
        </w:tc>
      </w:tr>
      <w:tr w:rsidR="00005272" w:rsidTr="008E662F">
        <w:trPr>
          <w:trHeight w:val="271"/>
        </w:trPr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</w:rPr>
              <w:t>zlouporaba droga i drugih oblika ovisnosti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005272" w:rsidRPr="009544C0" w:rsidRDefault="00005272" w:rsidP="008E662F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23.568,75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10</w:t>
            </w:r>
            <w:r w:rsidRPr="009544C0">
              <w:rPr>
                <w:rFonts w:ascii="Segoe UI Light" w:hAnsi="Segoe UI Light" w:cs="Segoe UI Light"/>
                <w:sz w:val="18"/>
                <w:szCs w:val="18"/>
              </w:rPr>
              <w:t>.000,00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41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33.568,75</w:t>
            </w:r>
          </w:p>
        </w:tc>
      </w:tr>
      <w:tr w:rsidR="00005272" w:rsidTr="008E662F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</w:rPr>
              <w:t>zdravlje i osobe s invaliditetom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64</w:t>
            </w:r>
            <w:r w:rsidRPr="009544C0">
              <w:rPr>
                <w:rFonts w:ascii="Segoe UI Light" w:hAnsi="Segoe UI Light" w:cs="Segoe UI Light"/>
                <w:sz w:val="18"/>
                <w:szCs w:val="18"/>
              </w:rPr>
              <w:t>.000,00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41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6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4.000,00</w:t>
            </w:r>
          </w:p>
        </w:tc>
      </w:tr>
      <w:tr w:rsidR="00005272" w:rsidTr="008E662F">
        <w:trPr>
          <w:trHeight w:val="792"/>
        </w:trPr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sz w:val="18"/>
              </w:rPr>
              <w:t>socijalne i humanitarne djelatnosti</w:t>
            </w:r>
          </w:p>
          <w:p w:rsidR="00005272" w:rsidRPr="00AF0153" w:rsidRDefault="00005272" w:rsidP="008E662F">
            <w:pPr>
              <w:rPr>
                <w:rFonts w:ascii="Segoe UI Light" w:hAnsi="Segoe UI Light" w:cs="Segoe UI Light"/>
                <w:b/>
                <w:sz w:val="17"/>
                <w:szCs w:val="17"/>
              </w:rPr>
            </w:pPr>
            <w:r w:rsidRPr="00AF0153">
              <w:rPr>
                <w:rFonts w:ascii="Segoe UI Light" w:hAnsi="Segoe UI Light" w:cs="Segoe UI Light"/>
                <w:sz w:val="17"/>
                <w:szCs w:val="17"/>
              </w:rPr>
              <w:t>opremanje izbjegličkog kampa u Slavonskom Brodu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431.352,73</w:t>
            </w: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52.000,00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41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52.000,00</w:t>
            </w:r>
          </w:p>
          <w:p w:rsidR="00005272" w:rsidRPr="009544C0" w:rsidRDefault="00005272" w:rsidP="008E662F">
            <w:pPr>
              <w:ind w:right="141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431.352,73</w:t>
            </w:r>
          </w:p>
        </w:tc>
      </w:tr>
      <w:tr w:rsidR="00005272" w:rsidTr="008E662F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sz w:val="18"/>
              </w:rPr>
              <w:t>naobrazba, odgoj djece i obrazovanje mladih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14.690,00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12.000,00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8E662F">
            <w:pPr>
              <w:ind w:right="141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26.690,00</w:t>
            </w:r>
          </w:p>
        </w:tc>
      </w:tr>
      <w:tr w:rsidR="00005272" w:rsidTr="008E662F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sz w:val="18"/>
              </w:rPr>
              <w:t xml:space="preserve">civilno društvo, kultura, umjetnost i zaštita okoliša  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4.298,75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22.862,08</w:t>
            </w: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75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63.000,00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8E662F">
            <w:pPr>
              <w:ind w:right="141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90.160,83</w:t>
            </w:r>
          </w:p>
        </w:tc>
      </w:tr>
      <w:tr w:rsidR="00005272" w:rsidTr="008E662F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EE5A13" w:rsidRDefault="00005272" w:rsidP="008E662F">
            <w:pPr>
              <w:jc w:val="right"/>
              <w:rPr>
                <w:rFonts w:ascii="Segoe UI Light" w:hAnsi="Segoe UI Light" w:cs="Segoe UI Light"/>
                <w:b/>
                <w:sz w:val="18"/>
              </w:rPr>
            </w:pPr>
            <w:r w:rsidRPr="00EE5A13">
              <w:rPr>
                <w:rFonts w:ascii="Segoe UI Light" w:hAnsi="Segoe UI Light" w:cs="Segoe UI Light"/>
                <w:b/>
                <w:sz w:val="18"/>
              </w:rPr>
              <w:t>UKUPNO :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ind w:right="176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42.557,50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454.214,80</w:t>
            </w: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254.500,00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8E662F">
            <w:pPr>
              <w:ind w:right="141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751.272,31</w:t>
            </w:r>
          </w:p>
        </w:tc>
      </w:tr>
    </w:tbl>
    <w:tbl>
      <w:tblPr>
        <w:tblpPr w:leftFromText="180" w:rightFromText="180" w:vertAnchor="page" w:horzAnchor="margin" w:tblpY="7761"/>
        <w:tblOverlap w:val="never"/>
        <w:tblW w:w="9465" w:type="dxa"/>
        <w:tblBorders>
          <w:top w:val="single" w:sz="8" w:space="0" w:color="4F81BD" w:themeColor="accent1"/>
          <w:bottom w:val="single" w:sz="8" w:space="0" w:color="4F81BD" w:themeColor="accent1"/>
        </w:tblBorders>
        <w:tblLook w:val="04A0"/>
      </w:tblPr>
      <w:tblGrid>
        <w:gridCol w:w="4047"/>
        <w:gridCol w:w="1267"/>
        <w:gridCol w:w="464"/>
        <w:gridCol w:w="1843"/>
        <w:gridCol w:w="1844"/>
      </w:tblGrid>
      <w:tr w:rsidR="00005272" w:rsidTr="00005272">
        <w:trPr>
          <w:trHeight w:val="266"/>
        </w:trPr>
        <w:tc>
          <w:tcPr>
            <w:tcW w:w="4047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jc w:val="both"/>
              <w:rPr>
                <w:rFonts w:ascii="Segoe UI Light" w:hAnsi="Segoe UI Light" w:cs="Segoe UI Light"/>
                <w:sz w:val="18"/>
              </w:rPr>
            </w:pPr>
          </w:p>
          <w:p w:rsidR="00005272" w:rsidRPr="00EE5A13" w:rsidRDefault="00005272" w:rsidP="00005272">
            <w:pPr>
              <w:rPr>
                <w:rFonts w:ascii="Segoe UI Light" w:hAnsi="Segoe UI Light" w:cs="Segoe UI Light"/>
                <w:b/>
                <w:sz w:val="18"/>
              </w:rPr>
            </w:pPr>
            <w:r w:rsidRPr="00EE5A13">
              <w:rPr>
                <w:rFonts w:ascii="Segoe UI Light" w:hAnsi="Segoe UI Light" w:cs="Segoe UI Light"/>
                <w:b/>
                <w:sz w:val="18"/>
              </w:rPr>
              <w:t>KATEGORIJA</w:t>
            </w:r>
          </w:p>
        </w:tc>
        <w:tc>
          <w:tcPr>
            <w:tcW w:w="541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jc w:val="center"/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</w:rPr>
              <w:t>SPONZORSTVA U 201</w:t>
            </w:r>
            <w:r>
              <w:rPr>
                <w:rFonts w:ascii="Segoe UI Light" w:hAnsi="Segoe UI Light" w:cs="Segoe UI Light"/>
                <w:b/>
                <w:sz w:val="18"/>
              </w:rPr>
              <w:t>5</w:t>
            </w:r>
            <w:r w:rsidRPr="009544C0">
              <w:rPr>
                <w:rFonts w:ascii="Segoe UI Light" w:hAnsi="Segoe UI Light" w:cs="Segoe UI Light"/>
                <w:b/>
                <w:sz w:val="18"/>
              </w:rPr>
              <w:t xml:space="preserve">. </w:t>
            </w:r>
          </w:p>
        </w:tc>
      </w:tr>
      <w:tr w:rsidR="00005272" w:rsidTr="00005272">
        <w:trPr>
          <w:trHeight w:val="266"/>
        </w:trPr>
        <w:tc>
          <w:tcPr>
            <w:tcW w:w="4047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jc w:val="both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267" w:type="dxa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tisak /kn</w:t>
            </w:r>
          </w:p>
        </w:tc>
        <w:tc>
          <w:tcPr>
            <w:tcW w:w="464" w:type="dxa"/>
            <w:tcBorders>
              <w:top w:val="single" w:sz="8" w:space="0" w:color="4F81BD" w:themeColor="accent1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ind w:right="34"/>
              <w:jc w:val="center"/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</w:rPr>
              <w:t>u novcu /kn</w:t>
            </w:r>
          </w:p>
        </w:tc>
        <w:tc>
          <w:tcPr>
            <w:tcW w:w="1844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ind w:right="141"/>
              <w:jc w:val="right"/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</w:rPr>
              <w:t>UKUPNO</w:t>
            </w:r>
          </w:p>
        </w:tc>
      </w:tr>
      <w:tr w:rsidR="00005272" w:rsidRPr="008C43CA" w:rsidTr="00005272">
        <w:tc>
          <w:tcPr>
            <w:tcW w:w="40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jc w:val="both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sport</w:t>
            </w:r>
          </w:p>
        </w:tc>
        <w:tc>
          <w:tcPr>
            <w:tcW w:w="1267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10.000</w:t>
            </w:r>
            <w:r w:rsidRPr="009544C0">
              <w:rPr>
                <w:rFonts w:ascii="Segoe UI Light" w:hAnsi="Segoe UI Light" w:cs="Segoe UI Light"/>
                <w:sz w:val="18"/>
                <w:szCs w:val="18"/>
              </w:rPr>
              <w:t>,00</w:t>
            </w:r>
          </w:p>
        </w:tc>
        <w:tc>
          <w:tcPr>
            <w:tcW w:w="1844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10.000</w:t>
            </w:r>
            <w:r w:rsidRPr="009544C0">
              <w:rPr>
                <w:rFonts w:ascii="Segoe UI Light" w:hAnsi="Segoe UI Light" w:cs="Segoe UI Light"/>
                <w:sz w:val="18"/>
                <w:szCs w:val="18"/>
              </w:rPr>
              <w:t>,00</w:t>
            </w:r>
          </w:p>
        </w:tc>
      </w:tr>
      <w:tr w:rsidR="00005272" w:rsidTr="00005272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jc w:val="both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</w:rPr>
              <w:t>zlouporaba droga i drugih oblika ovisnosti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14.024,00</w:t>
            </w:r>
          </w:p>
        </w:tc>
        <w:tc>
          <w:tcPr>
            <w:tcW w:w="464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48</w:t>
            </w:r>
            <w:r w:rsidRPr="009544C0">
              <w:rPr>
                <w:rFonts w:ascii="Segoe UI Light" w:hAnsi="Segoe UI Light" w:cs="Segoe UI Light"/>
                <w:sz w:val="18"/>
                <w:szCs w:val="18"/>
              </w:rPr>
              <w:t>.000,00</w:t>
            </w:r>
          </w:p>
        </w:tc>
        <w:tc>
          <w:tcPr>
            <w:tcW w:w="1844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62.024,00</w:t>
            </w:r>
          </w:p>
        </w:tc>
      </w:tr>
      <w:tr w:rsidR="00005272" w:rsidTr="00005272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jc w:val="both"/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sz w:val="18"/>
              </w:rPr>
              <w:t>naobrazba, odgoj djece i obrazovanje mladih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10</w:t>
            </w:r>
            <w:r w:rsidRPr="009544C0">
              <w:rPr>
                <w:rFonts w:ascii="Segoe UI Light" w:hAnsi="Segoe UI Light" w:cs="Segoe UI Light"/>
                <w:sz w:val="18"/>
                <w:szCs w:val="18"/>
              </w:rPr>
              <w:t>.000,00</w:t>
            </w:r>
          </w:p>
        </w:tc>
        <w:tc>
          <w:tcPr>
            <w:tcW w:w="1844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005272" w:rsidRPr="009544C0" w:rsidRDefault="00005272" w:rsidP="00005272">
            <w:pPr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10</w:t>
            </w:r>
            <w:r w:rsidRPr="009544C0">
              <w:rPr>
                <w:rFonts w:ascii="Segoe UI Light" w:hAnsi="Segoe UI Light" w:cs="Segoe UI Light"/>
                <w:sz w:val="18"/>
                <w:szCs w:val="18"/>
              </w:rPr>
              <w:t>.000,00</w:t>
            </w:r>
          </w:p>
        </w:tc>
      </w:tr>
      <w:tr w:rsidR="00005272" w:rsidTr="00005272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jc w:val="both"/>
              <w:rPr>
                <w:rFonts w:ascii="Segoe UI Light" w:hAnsi="Segoe UI Light" w:cs="Segoe UI Light"/>
                <w:b/>
                <w:sz w:val="18"/>
              </w:rPr>
            </w:pPr>
            <w:r w:rsidRPr="009544C0">
              <w:rPr>
                <w:rFonts w:ascii="Segoe UI Light" w:hAnsi="Segoe UI Light" w:cs="Segoe UI Light"/>
                <w:sz w:val="18"/>
              </w:rPr>
              <w:t xml:space="preserve">civilno društvo, kultura, umjetnost i zaštita okoliša  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21.243,15</w:t>
            </w:r>
          </w:p>
        </w:tc>
        <w:tc>
          <w:tcPr>
            <w:tcW w:w="464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</w:t>
            </w:r>
            <w:r w:rsidRPr="009544C0">
              <w:rPr>
                <w:rFonts w:ascii="Segoe UI Light" w:hAnsi="Segoe UI Light" w:cs="Segoe UI Light"/>
                <w:sz w:val="18"/>
                <w:szCs w:val="18"/>
              </w:rPr>
              <w:t>.000,00</w:t>
            </w:r>
          </w:p>
        </w:tc>
        <w:tc>
          <w:tcPr>
            <w:tcW w:w="1844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005272" w:rsidRPr="009544C0" w:rsidRDefault="00005272" w:rsidP="00005272">
            <w:pPr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41.243,15</w:t>
            </w:r>
          </w:p>
        </w:tc>
      </w:tr>
      <w:tr w:rsidR="00005272" w:rsidTr="00005272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E916AC" w:rsidRDefault="00005272" w:rsidP="00005272">
            <w:pPr>
              <w:jc w:val="right"/>
              <w:rPr>
                <w:rFonts w:ascii="Segoe UI Light" w:hAnsi="Segoe UI Light" w:cs="Segoe UI Light"/>
                <w:b/>
                <w:sz w:val="18"/>
              </w:rPr>
            </w:pPr>
            <w:r w:rsidRPr="00E916AC">
              <w:rPr>
                <w:rFonts w:ascii="Segoe UI Light" w:hAnsi="Segoe UI Light" w:cs="Segoe UI Light"/>
                <w:b/>
                <w:sz w:val="18"/>
              </w:rPr>
              <w:t>UKUPNO :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ind w:right="176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35.267,15</w:t>
            </w:r>
          </w:p>
        </w:tc>
        <w:tc>
          <w:tcPr>
            <w:tcW w:w="464" w:type="dxa"/>
            <w:tcBorders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88.000,00</w:t>
            </w:r>
          </w:p>
        </w:tc>
        <w:tc>
          <w:tcPr>
            <w:tcW w:w="1844" w:type="dxa"/>
            <w:tcBorders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005272" w:rsidRPr="009544C0" w:rsidRDefault="00005272" w:rsidP="00005272">
            <w:pPr>
              <w:ind w:right="141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123.267,15</w:t>
            </w:r>
          </w:p>
        </w:tc>
      </w:tr>
    </w:tbl>
    <w:p w:rsidR="009544C0" w:rsidRDefault="009544C0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Default="00005272">
      <w:pPr>
        <w:rPr>
          <w:rFonts w:ascii="Arial Narrow" w:hAnsi="Arial Narrow"/>
        </w:rPr>
      </w:pPr>
    </w:p>
    <w:p w:rsidR="00005272" w:rsidRPr="001520EA" w:rsidRDefault="00005272">
      <w:pPr>
        <w:rPr>
          <w:rFonts w:ascii="Arial Narrow" w:hAnsi="Arial Narrow"/>
        </w:rPr>
      </w:pPr>
    </w:p>
    <w:sectPr w:rsidR="00005272" w:rsidRPr="001520EA" w:rsidSect="002D6870">
      <w:footerReference w:type="even" r:id="rId10"/>
      <w:footerReference w:type="default" r:id="rId11"/>
      <w:pgSz w:w="11906" w:h="16838"/>
      <w:pgMar w:top="1417" w:right="991" w:bottom="851" w:left="993" w:header="709" w:footer="2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C1" w:rsidRDefault="000062C1" w:rsidP="004D31D7">
      <w:pPr>
        <w:spacing w:after="0" w:line="240" w:lineRule="auto"/>
      </w:pPr>
      <w:r>
        <w:separator/>
      </w:r>
    </w:p>
  </w:endnote>
  <w:endnote w:type="continuationSeparator" w:id="0">
    <w:p w:rsidR="000062C1" w:rsidRDefault="000062C1" w:rsidP="004D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KMKAG G+ Trade Gothic L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MKAH K+ Did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MKAH M+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C0" w:rsidRDefault="00992E0A">
    <w:pPr>
      <w:pStyle w:val="Podnoje"/>
      <w:jc w:val="right"/>
    </w:pPr>
    <w:fldSimple w:instr=" PAGE   \* MERGEFORMAT ">
      <w:r w:rsidR="00005272">
        <w:rPr>
          <w:noProof/>
        </w:rPr>
        <w:t>2</w:t>
      </w:r>
    </w:fldSimple>
  </w:p>
  <w:p w:rsidR="009544C0" w:rsidRDefault="009544C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EA" w:rsidRDefault="001520EA" w:rsidP="0053480B">
    <w:pPr>
      <w:pStyle w:val="Default"/>
      <w:spacing w:line="153" w:lineRule="atLeast"/>
      <w:ind w:left="-993"/>
      <w:jc w:val="center"/>
    </w:pPr>
    <w:r>
      <w:rPr>
        <w:rFonts w:ascii="KMKAH M+ Trade Gothic" w:hAnsi="KMKAH M+ Trade Gothic" w:cs="KMKAH M+ Trade Gothic"/>
        <w:color w:val="999B9E"/>
        <w:sz w:val="11"/>
        <w:szCs w:val="11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C1" w:rsidRDefault="000062C1" w:rsidP="004D31D7">
      <w:pPr>
        <w:spacing w:after="0" w:line="240" w:lineRule="auto"/>
      </w:pPr>
      <w:r>
        <w:separator/>
      </w:r>
    </w:p>
  </w:footnote>
  <w:footnote w:type="continuationSeparator" w:id="0">
    <w:p w:rsidR="000062C1" w:rsidRDefault="000062C1" w:rsidP="004D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720A"/>
    <w:multiLevelType w:val="multilevel"/>
    <w:tmpl w:val="4E2E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66159"/>
    <w:multiLevelType w:val="hybridMultilevel"/>
    <w:tmpl w:val="CE30BDC0"/>
    <w:lvl w:ilvl="0" w:tplc="C91CB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355DCE"/>
    <w:multiLevelType w:val="hybridMultilevel"/>
    <w:tmpl w:val="23BAF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91A4B"/>
    <w:multiLevelType w:val="hybridMultilevel"/>
    <w:tmpl w:val="443C440E"/>
    <w:lvl w:ilvl="0" w:tplc="4CF602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D31D7"/>
    <w:rsid w:val="00005272"/>
    <w:rsid w:val="000062C1"/>
    <w:rsid w:val="000674A0"/>
    <w:rsid w:val="00070B39"/>
    <w:rsid w:val="000F5833"/>
    <w:rsid w:val="001520EA"/>
    <w:rsid w:val="00153452"/>
    <w:rsid w:val="001A7EFF"/>
    <w:rsid w:val="001F2EFC"/>
    <w:rsid w:val="00220B69"/>
    <w:rsid w:val="00261E7E"/>
    <w:rsid w:val="0026286D"/>
    <w:rsid w:val="002C2187"/>
    <w:rsid w:val="002D0BE1"/>
    <w:rsid w:val="002D6870"/>
    <w:rsid w:val="003020E3"/>
    <w:rsid w:val="003040FC"/>
    <w:rsid w:val="00325D71"/>
    <w:rsid w:val="00341F5F"/>
    <w:rsid w:val="00381989"/>
    <w:rsid w:val="003A50C3"/>
    <w:rsid w:val="003A7679"/>
    <w:rsid w:val="003C43D9"/>
    <w:rsid w:val="003D063F"/>
    <w:rsid w:val="0043243C"/>
    <w:rsid w:val="00470CF1"/>
    <w:rsid w:val="004A1FF8"/>
    <w:rsid w:val="004C0B41"/>
    <w:rsid w:val="004D31D7"/>
    <w:rsid w:val="004E66E5"/>
    <w:rsid w:val="004E7DF3"/>
    <w:rsid w:val="00510D70"/>
    <w:rsid w:val="00514FCD"/>
    <w:rsid w:val="0053480B"/>
    <w:rsid w:val="00561CDE"/>
    <w:rsid w:val="005B66CC"/>
    <w:rsid w:val="005B7C2C"/>
    <w:rsid w:val="005B7D88"/>
    <w:rsid w:val="005C4D1B"/>
    <w:rsid w:val="005F4AEB"/>
    <w:rsid w:val="0060060D"/>
    <w:rsid w:val="00610D4D"/>
    <w:rsid w:val="006462A4"/>
    <w:rsid w:val="00647970"/>
    <w:rsid w:val="00697C53"/>
    <w:rsid w:val="00716676"/>
    <w:rsid w:val="007D52E5"/>
    <w:rsid w:val="00801AE9"/>
    <w:rsid w:val="00806896"/>
    <w:rsid w:val="008447C3"/>
    <w:rsid w:val="008A3757"/>
    <w:rsid w:val="008D6C90"/>
    <w:rsid w:val="008E1662"/>
    <w:rsid w:val="008E4487"/>
    <w:rsid w:val="009544C0"/>
    <w:rsid w:val="009904BD"/>
    <w:rsid w:val="00992E0A"/>
    <w:rsid w:val="009B7130"/>
    <w:rsid w:val="009D009B"/>
    <w:rsid w:val="00A143FE"/>
    <w:rsid w:val="00A32A75"/>
    <w:rsid w:val="00A6173B"/>
    <w:rsid w:val="00A6554B"/>
    <w:rsid w:val="00AA493B"/>
    <w:rsid w:val="00AA5216"/>
    <w:rsid w:val="00AE022A"/>
    <w:rsid w:val="00AF7808"/>
    <w:rsid w:val="00B055A3"/>
    <w:rsid w:val="00B24AFC"/>
    <w:rsid w:val="00B3480F"/>
    <w:rsid w:val="00B53DCE"/>
    <w:rsid w:val="00B5464D"/>
    <w:rsid w:val="00B77F44"/>
    <w:rsid w:val="00B80950"/>
    <w:rsid w:val="00BA4B08"/>
    <w:rsid w:val="00BB7ECA"/>
    <w:rsid w:val="00BC16CF"/>
    <w:rsid w:val="00BC7D1E"/>
    <w:rsid w:val="00BE32B4"/>
    <w:rsid w:val="00C34F5F"/>
    <w:rsid w:val="00C443A1"/>
    <w:rsid w:val="00C472A0"/>
    <w:rsid w:val="00C90589"/>
    <w:rsid w:val="00CB624D"/>
    <w:rsid w:val="00CC1B40"/>
    <w:rsid w:val="00CD00CE"/>
    <w:rsid w:val="00CD16C8"/>
    <w:rsid w:val="00CD1F94"/>
    <w:rsid w:val="00D1229F"/>
    <w:rsid w:val="00D553EB"/>
    <w:rsid w:val="00D6315A"/>
    <w:rsid w:val="00D713AD"/>
    <w:rsid w:val="00D93D5C"/>
    <w:rsid w:val="00DC2AA6"/>
    <w:rsid w:val="00DD4AEC"/>
    <w:rsid w:val="00DF2AB1"/>
    <w:rsid w:val="00E62D8B"/>
    <w:rsid w:val="00E821DE"/>
    <w:rsid w:val="00E86FCD"/>
    <w:rsid w:val="00EA0165"/>
    <w:rsid w:val="00EA68D8"/>
    <w:rsid w:val="00EB69C4"/>
    <w:rsid w:val="00F01AF4"/>
    <w:rsid w:val="00F43B0D"/>
    <w:rsid w:val="00F465A3"/>
    <w:rsid w:val="00F76E65"/>
    <w:rsid w:val="00FB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57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D31D7"/>
    <w:pPr>
      <w:widowControl w:val="0"/>
      <w:autoSpaceDE w:val="0"/>
      <w:autoSpaceDN w:val="0"/>
      <w:adjustRightInd w:val="0"/>
    </w:pPr>
    <w:rPr>
      <w:rFonts w:ascii="KMKAG G+ Trade Gothic LH" w:eastAsia="Times New Roman" w:hAnsi="KMKAG G+ Trade Gothic LH" w:cs="KMKAG G+ Trade Gothic LH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4D31D7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D31D7"/>
    <w:pPr>
      <w:spacing w:line="168" w:lineRule="atLeast"/>
    </w:pPr>
    <w:rPr>
      <w:rFonts w:cs="Times New Roman"/>
      <w:color w:val="auto"/>
    </w:rPr>
  </w:style>
  <w:style w:type="paragraph" w:styleId="Zaglavlje">
    <w:name w:val="header"/>
    <w:basedOn w:val="Normal"/>
    <w:link w:val="ZaglavljeChar"/>
    <w:uiPriority w:val="99"/>
    <w:semiHidden/>
    <w:unhideWhenUsed/>
    <w:rsid w:val="004D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31D7"/>
  </w:style>
  <w:style w:type="paragraph" w:styleId="Podnoje">
    <w:name w:val="footer"/>
    <w:basedOn w:val="Normal"/>
    <w:link w:val="PodnojeChar"/>
    <w:uiPriority w:val="99"/>
    <w:unhideWhenUsed/>
    <w:rsid w:val="004D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31D7"/>
  </w:style>
  <w:style w:type="character" w:styleId="Hiperveza">
    <w:name w:val="Hyperlink"/>
    <w:basedOn w:val="Zadanifontodlomka"/>
    <w:uiPriority w:val="99"/>
    <w:unhideWhenUsed/>
    <w:rsid w:val="00EA68D8"/>
    <w:rPr>
      <w:color w:val="0000FF"/>
      <w:u w:val="single"/>
    </w:rPr>
  </w:style>
  <w:style w:type="table" w:styleId="Reetkatablice">
    <w:name w:val="Table Grid"/>
    <w:basedOn w:val="Obinatablica"/>
    <w:uiPriority w:val="59"/>
    <w:rsid w:val="00844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ipopis1-Isticanje1">
    <w:name w:val="Medium List 1 Accent 1"/>
    <w:basedOn w:val="Obinatablica"/>
    <w:uiPriority w:val="65"/>
    <w:rsid w:val="009544C0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8C8C8"/>
                          </w:divBdr>
                          <w:divsChild>
                            <w:div w:id="5456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661">
                                      <w:marLeft w:val="0"/>
                                      <w:marRight w:val="0"/>
                                      <w:marTop w:val="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8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77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2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4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D94D-3B57-401B-80EE-7E651911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Links>
    <vt:vector size="6" baseType="variant"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http://www.akd.hr/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ncuk</dc:creator>
  <cp:lastModifiedBy>Nikolina Ćuk</cp:lastModifiedBy>
  <cp:revision>2</cp:revision>
  <cp:lastPrinted>2014-02-04T11:32:00Z</cp:lastPrinted>
  <dcterms:created xsi:type="dcterms:W3CDTF">2016-01-26T12:04:00Z</dcterms:created>
  <dcterms:modified xsi:type="dcterms:W3CDTF">2016-01-26T12:04:00Z</dcterms:modified>
</cp:coreProperties>
</file>